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ascii="Helvetica" w:hAnsi="Helvetica" w:eastAsia="宋体" w:cs="Helvetica"/>
          <w:color w:val="000000"/>
          <w:kern w:val="36"/>
          <w:sz w:val="33"/>
          <w:szCs w:val="33"/>
        </w:rPr>
      </w:pPr>
      <w:r>
        <w:rPr>
          <w:rFonts w:ascii="Helvetica" w:hAnsi="Helvetica" w:eastAsia="宋体" w:cs="Helvetica"/>
          <w:color w:val="000000"/>
          <w:kern w:val="36"/>
          <w:sz w:val="33"/>
          <w:szCs w:val="33"/>
        </w:rPr>
        <w:t>2021年国家建设高水平大学公派研究生项目</w:t>
      </w:r>
    </w:p>
    <w:p>
      <w:pPr>
        <w:widowControl/>
        <w:shd w:val="clear" w:color="auto" w:fill="FFFFFF"/>
        <w:jc w:val="center"/>
        <w:outlineLvl w:val="0"/>
        <w:rPr>
          <w:rFonts w:ascii="Helvetica" w:hAnsi="Helvetica" w:eastAsia="宋体" w:cs="Helvetica"/>
          <w:color w:val="000000"/>
          <w:kern w:val="36"/>
          <w:sz w:val="33"/>
          <w:szCs w:val="33"/>
        </w:rPr>
      </w:pPr>
      <w:r>
        <w:rPr>
          <w:rFonts w:ascii="Helvetica" w:hAnsi="Helvetica" w:eastAsia="宋体" w:cs="Helvetica"/>
          <w:color w:val="000000"/>
          <w:kern w:val="36"/>
          <w:sz w:val="33"/>
          <w:szCs w:val="33"/>
        </w:rPr>
        <w:t>常见问题解答（申请人）</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一、申报阶段：</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 2021年国家建设高水平大学公派研究生项目的报名时间、选拔范围及选派规模有哪些变化？</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2021年国家建设高水平大学公派研究生项目攻读博士学位研究生的网上报名及申请受理时间从3月10日零时开始，截至北京时间3月31日24时；联合培养博士研究生的网上报名及申请受理时间从5月10日零时开始，截至北京时间5月31日24时。个别中外合作奖学金申报时间略有不同，按具体选派办法规定的时间执行。</w:t>
      </w:r>
      <w:bookmarkStart w:id="0" w:name="_GoBack"/>
      <w:bookmarkEnd w:id="0"/>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攻读博士学位研究生继续面向全国及在部分国家就读的留学人员公开选拔；联合培养博士研究生面向全国各博士学位授予单位选拔。</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2021年项目选派计划为10500人，其中攻读博士学位研究生2500人，联合培养博士研究生8000人。</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2.如何联系国外留学单位，联系时应注意哪些事项？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攻读博士学位生，无论利用国家留学基金委现有的中外合作奖学金派出还是利用所在单位或个人合作渠道派出，均需自行对外联系，取得入学通知书/邀请信等材料；联合培养博士研究生主要通过所在院系、导师联系落实国外留学单位和导师，制定联合培养计划并取得邀请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在报名前需要取得外方正式的邀请信或录取通知书。联系过程中写清本人联系地址、电话、E-mail、传真号码等信息，以便顺利取得外方邀请信/入学通知等有关材料，并注意保留对外联系过程中的重要信息。</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3.留学单位可否为香港、澳门、台湾地区的高校科研院所或机构？</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4.什么是“派出渠道”，什么是“所在单位或个人合作渠道”，申请的国外留学单位仅限国家留学基金委现有的中外合作奖学金单位吗？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派出渠道”包括“所在单位或个人合作渠道”和“中外合作奖学金”两类。“所在单位或个人合作渠道”系申请人利用所在单位现有国际合作渠道或个人自行对外联系渠道落实国外留学单位。“中外合作奖学金”系申请人利用国家留学基金委与国外院校或机构签署的合作协议派出（申请人按要求自行联系国外单位，并获得外方同意）。</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国外留学单位不仅限于国家留学基金委现有的中外合作奖学金单位，申请人亦可利用所在单位或个人合作渠道联系国外留学单位派出。</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5.可同时申请“所在单位或个人合作渠道”和“中外合作奖学金”吗？“所在单位或个人合作渠道”和“中外合作奖学金”在申请录取环节有何区别？</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答：不可以。对外联系阶段，申请人可自行选择派出渠道，但网上报名时，只能选择其中一种进行申报。</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申请“所在单位或个人合作渠道”人员，按照相关要求准备并提交申请材料即可，攻读博士学位研究生录取结果于5月底公布，联合培养博士研究生录取结果于7月底公布。对申请“中外合作奖学金”人员，如合作奖学金对申请材料有特殊要求的，还需按具体规定补充相关材料，中外合作奖学金录取结果需与外方确认后陆续公布。</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6.邀请信应具备哪些内容？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答：邀请信中应明确以下内容：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申请人基本信息：申请人姓名、出生日期、国内院校等；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留学身份：攻读博士学位研究生或联合培养博士研究生；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留学时间：应明确留学期限及起止年月（入学时间不得晚于2022年12月31日）；</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国外指导教师信息；</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留学专业或受邀人拟在国外从事主要学习/研究工作及工作语种；</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免学费或获得学费资助等相关费用信息（申请联合培养博士研究生无需包含此项）。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7.联合培养博士研究生邀请信上的身份该如何表述？</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答：赴美国等国家的联合培养博士研究生取得的邀请信上身份可以为jointPhD. student、visiting student、visitingresearcher或类似表达方式；赴英国的联合培养博士研究生须明确为joint PhD. student、visiting student等学生类的表述。</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8.留学期限和资助期限如何确定？</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攻读博士学位研究生的留学期限具体以拟留学院校或单位学制为准，资助期限原则上不超过48个月。联合培养博士研究生的留学期限和资助期限为6-24个月，具体由国内外导师商定。另外，申请时为在外自费留学博士一年级的人员，被录取后留学期限和资助期限从博士二年级开始计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9.国家公派留学人员奖学金资助的主要内容是什么？</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答：主要资助内容包括一次国际往返旅费及奖学金生活费，其中奖学金生活费是指国家公派留学人员在外学习的基本生活费用，包括：伙食费、住宿费、注册费、板凳费（bench fee）、交通费、电话费、书籍资料费、医疗保险费、交际费、一次性安置费、签证延长费、零用费、手续费和学术活动补助费等。具体标准按照教育部、财政部有关规定执行。</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10.如取得多个外方院校的邀请信，申请时是否可申请多所院校？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答：不可以。申报时只能申请一所国外院校，并提交该院校的正式入学通知/邀请函。</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11.是否需在申报前取得外方邀请信/入学通知书？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答：是的。申请者需要在网上报名前取得外方正式的邀请信/录取通知书，其为必要的申请材料之一。</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12.申请联合培养博士生是否必须依托外方院校与本校已有协议？</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联合培养博士生无需提交国内外院校的合作协议，但在对外联系阶段，应主要请国内导师帮助对外联系、与外方导师研究制定学习计划，国内外导师间应已有国际合作基础，实现真正意义上的联合培养，提高留学效益。</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13.对国家公派留学人员的身体条件有什么要求？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身心健康是申请者应具备的条件之一。申请者在申请前，应事先了解自身的身心健康状况及留学目的国的生活条件及健康要求，判断自己是否适合长时间出国留学。多数留学期限在6个月以上的公派留学人员，派出前需到当地出入境检验检疫局进行体检，并需获得《国际旅行健康证明书》，并由教育部出国留学服务中心（</w:t>
      </w:r>
      <w:r>
        <w:fldChar w:fldCharType="begin"/>
      </w:r>
      <w:r>
        <w:instrText xml:space="preserve"> HYPERLINK "http://www.cscse.edu.cn/" \t "_blank" </w:instrText>
      </w:r>
      <w:r>
        <w:fldChar w:fldCharType="separate"/>
      </w:r>
      <w:r>
        <w:rPr>
          <w:rFonts w:ascii="Helvetica" w:hAnsi="Helvetica" w:eastAsia="宋体" w:cs="Helvetica"/>
          <w:color w:val="0000FF"/>
          <w:kern w:val="0"/>
          <w:sz w:val="24"/>
          <w:szCs w:val="24"/>
          <w:u w:val="single"/>
        </w:rPr>
        <w:t>http://www.cscse.edu.cn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）、教育部出国留学人员上海集训部(</w:t>
      </w:r>
      <w:r>
        <w:fldChar w:fldCharType="begin"/>
      </w:r>
      <w:r>
        <w:instrText xml:space="preserve"> HYPERLINK "http://jxb.shisu.edu.cn/" \t "_blank" </w:instrText>
      </w:r>
      <w:r>
        <w:fldChar w:fldCharType="separate"/>
      </w:r>
      <w:r>
        <w:rPr>
          <w:rFonts w:ascii="Helvetica" w:hAnsi="Helvetica" w:eastAsia="宋体" w:cs="Helvetica"/>
          <w:color w:val="0000FF"/>
          <w:kern w:val="0"/>
          <w:sz w:val="24"/>
          <w:szCs w:val="24"/>
          <w:u w:val="single"/>
        </w:rPr>
        <w:t>http://jxb.shisu.edu.cn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)、广州留学人员和高层次人才服务中心(</w:t>
      </w:r>
      <w:r>
        <w:fldChar w:fldCharType="begin"/>
      </w:r>
      <w:r>
        <w:instrText xml:space="preserve"> HYPERLINK "http://www.gdzwfw.gov.cn/" \t "_blank" </w:instrText>
      </w:r>
      <w:r>
        <w:fldChar w:fldCharType="separate"/>
      </w:r>
      <w:r>
        <w:rPr>
          <w:rFonts w:ascii="Helvetica" w:hAnsi="Helvetica" w:eastAsia="宋体" w:cs="Helvetica"/>
          <w:color w:val="0000FF"/>
          <w:kern w:val="0"/>
          <w:sz w:val="24"/>
          <w:szCs w:val="24"/>
          <w:u w:val="single"/>
        </w:rPr>
        <w:t>http://www.gdzwfw.gov.cn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)审核合格后方可派出。具体信息请登录上述3个留学服务机构的网站查询。</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14.已获得国外全额奖学金，是否可以再申请国家留学基金委的资助？</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答：不可以。获得部分奖学金者（指外方的奖学金扣除学费资助后，未达到国家公派奖学金的资助标准）可申请。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15 .国内已离校的应届本科毕业生、硕士毕业生如申请攻读博士学位研究生，应如何申请？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答：国家留学基金委不直接接受个人申请，已毕业离校的学生如申请攻读博士学位，须通过国内工作单位推荐。</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16.企业工作人员是否可以申请攻读博士学位研究生？对企业性质是否有要求？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可以。根据选派办法，国内企业、事业单位、行政机关、科研机构，具有学士及以上学位并满足申请条件的工作人员都可申请攻读博士学位研究生。对企业性质无特殊要求。在职人员申请须获得国内工作单位推荐。</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17.硕博连读生或直博生能否申请本项目？</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答：硕博连读生或直博生如希望申请联合培养博士研究生，申请时须已正式转为国内博士研究生身份，为保证留学目的清晰明确、联合培养计划切实可行，建议申请人申报时博士论文已开题。</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进入博士阶段不可以申请攻读博士学位研究生。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18.是否可以申请国外大学的硕博连读？</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答：应届本科毕业生可以，但必须在正式的录取通知书或邀请函中明确说明最终目标为攻读博士学位，且为无条件转博。另外,应届本科毕业生应达到校内免试直升研究生水平。</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应届硕士毕业生、在读硕士生以及硕博连读生、直博生不能申请赴国外硕博连读。</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19.如何取得《出国留学单位推荐意见表》？</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答：申请人在国家公派留学管理信息平台填写出国留学申请表完毕后需提交并打印，《出国留学单位推荐意见表》在申请人打印申请表时由网上报名系统自动生成，将随同申请表一起打印出来，不能单独打印。</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20.单位推荐意见表由谁负责填写，由谁负责输机？</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有关高校的申请人，其《单位推荐意见表》的电子信息由各校主管部门负责输入网上报名系统；来自其他单位的申请人，其《单位推荐意见表》的电子信息由国家留学基金申请受理机构负责输入网上报名系统。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21.申请表提交后是否可以进行更改？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申请人提交申请表后，在受理机构接收前可提回自行进行修改，但是一旦受理机构接收后就无法提回申请表了。如确需在受理机构接收后修改，需联系受理机构由其退回，并在项目申报系统关网前再次提交申请表。因此操作具有极大风险，建议在申请表首次填写完成后，务必仔细核对确保无误。</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22.提交材料时需要注意哪些问题：</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答：（1）保证材料真实，确保材料上传齐全；</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（2）请按提示详细填写研修计划，这是评审时非常重要的材料；</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（3）国内外导师信息应准确、清晰，国外导师简历最好由导师本人提供并附带本人签名，务必杜绝从其它途径复制或过于简单的导师介绍；</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（4）联合培养博士研究生的研修计划必须由中外双方导师共同签字；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（5）申请人提交的成绩单应从本科开始，如为硕士/博士在读人员，请提供从本科至最近结束的一个学期的成绩单（不是只提供最后一年的成绩单）。</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23.外语要求中第二条，“近十年内曾在同一语种国家留学一学年（8-12个月）或连续工作一年（含）以上”，如何认定？</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答：曾在同一语种国家或地区留学或工作的证明材料可以提供以下所列任一：</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（1）往年开具的《留学回国人员证明》；</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（2）可认定留学期限、留学单位和学历的相关佐证材料，包括：</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hint="eastAsia" w:ascii="微软雅黑" w:hAnsi="微软雅黑" w:eastAsia="微软雅黑" w:cs="微软雅黑"/>
          <w:color w:val="000000"/>
          <w:kern w:val="0"/>
          <w:sz w:val="24"/>
          <w:szCs w:val="24"/>
        </w:rPr>
        <w:t>①</w:t>
      </w:r>
      <w:r>
        <w:rPr>
          <w:rFonts w:ascii="Helvetica" w:hAnsi="Helvetica" w:eastAsia="宋体" w:cs="Helvetica"/>
          <w:color w:val="000000"/>
          <w:kern w:val="0"/>
          <w:sz w:val="24"/>
          <w:szCs w:val="24"/>
        </w:rPr>
        <w:t xml:space="preserve"> 曾在国外取得学历学位人员应提供：国家移民管理局官网打印的本人出入境记录、国外院校颁发的学位证书或毕业证书/教育部留学服务中心开具的国外学历学位认证书。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hint="eastAsia" w:ascii="微软雅黑" w:hAnsi="微软雅黑" w:eastAsia="微软雅黑" w:cs="微软雅黑"/>
          <w:color w:val="000000"/>
          <w:kern w:val="0"/>
          <w:sz w:val="24"/>
          <w:szCs w:val="24"/>
        </w:rPr>
        <w:t>②</w:t>
      </w:r>
      <w:r>
        <w:rPr>
          <w:rFonts w:ascii="Helvetica" w:hAnsi="Helvetica" w:eastAsia="宋体" w:cs="Helvetica"/>
          <w:color w:val="000000"/>
          <w:kern w:val="0"/>
          <w:sz w:val="24"/>
          <w:szCs w:val="24"/>
        </w:rPr>
        <w:t xml:space="preserve"> 曾在国外工作或交流学习人员应提供：国家移民管理局官网打印的本人出入境记录、曾工作或交流学习单位出具的在外工作或交流学习的证明。</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24.“全国外语水平考试”（WSK）的合格标准如何认定？</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答：获得WSK考试合格证书。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25.雅思、托福或者全国外语水平考试（WSK）等外语成绩是否必须在有效期内？</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答：是的。雅思、托福、WSK和韩语（TOPIK）的成绩有效期为两年，申请时成绩需在有效期内。</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26.留学身份选定后是否可以再修改？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答：不可以。进入网上报名系统后，首先要选定留学身份，再选择留学国别和项目名称。留学身份一旦确定后则不可更改，如需更改，必须重新注册一个用户名。</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27.赴非英语国家留学，工作/学习语言为英语，可否以英语成绩申报？ </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答：可以。但如工作/学习语言为德语、法语、意大利语、西班牙语、日语、韩语和俄语等，申请时应提交相应语种的合格证明，具体要求详见选派办法第十七条。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28.在网上提交申请后是否需要邮寄纸质材料至留学基金委？</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答：一般不需要。纸质材料交受理机构留存即可，留存期限为三年。申请的国家留学基金委与国外高校/机构合作奖学金对申请材料有特殊要求的，还需按合作奖学金具体规定执行。</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29.拟留学单位收取攻读博士学位申请人的学费，是否可以由申请人个人自行支付？</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答：不可以。为保证留学效益，申请人需获得外方免学费或由外方提供学费资助，不允许个人自己支付学费。</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30.如果外方出具的邀请信/入学通知书中的留学期限为3-4年，在申请资助时如何确定资助期限与留学期限？</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答：针对外方统一邀请信或入学通知书只说明某一区间的情况，建议申请人通过拟留学单位院系或导师出具补充文件，进一步明确实际留学期限，确定奖学金的资助期限和留学期限。</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31.网上申请报名系统中没有申请人的拟留学单位，可否申请添加？</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答：可以。一些留学单位特别是科研院所暂时不在信息平台所列留学单位列表内，申请人在线申请时，可按相应提示办法及流程，申请新增留学单位。</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32.应提交申请材料中的学习计划（外文）与网上申请表中的研修计划是否为同一材料？</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答：不是。应提交申请材料中的学习计划是申请人、国外导师与国内导师共同制定，应为外文。而申请表中的研修计划为在网上申请表中填写，应为中文，篇幅有限，简要表述即可。</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33.在信息平台填写申请表时，如果学习专业与留学专业不完全一致，应该填写学习专业还是拟留学专业？</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答：应填写拟留学专业名称及其对应的二级学科代码。</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34.如申请人曾通过信息平台申请过国家公派出国留学项目，本次是否可重新使用上次填写的申请表及上传的材料再次进行申请？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答：不可以。再次申请需使用重新注册的账号，按要求填写申请信息上传申请材料后，在线提交，以往的申请记录与本次申请无关。</w:t>
      </w:r>
    </w:p>
    <w:p>
      <w:pPr>
        <w:widowControl/>
        <w:shd w:val="clear" w:color="auto" w:fill="FFFFFF"/>
        <w:spacing w:line="432" w:lineRule="atLeast"/>
        <w:ind w:firstLine="480"/>
        <w:jc w:val="both"/>
        <w:rPr>
          <w:rFonts w:ascii="Helvetica" w:hAnsi="Helvetica" w:eastAsia="宋体" w:cs="Helvetica"/>
          <w:color w:val="000000"/>
          <w:kern w:val="0"/>
          <w:sz w:val="24"/>
          <w:szCs w:val="24"/>
        </w:rPr>
      </w:pP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二、评审阶段：</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35.项目评审的基本选拔标准有哪些？</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答：国家建设高水平大学公派研究生项目遵循“公开、公平、公正”的原则，按照“选拔一流学生，到国外一流院校、科研机构或学科专业，师从一流导师”的要求进行选拔。</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评审包括材料审核和专家评审两个环节: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（1）材料审核环节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主要审核：</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-申请人是否满足项目选派办法规定的申报条件，如年龄、外语水平条件等。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-申请材料是否合格，如申请材料是否真实齐全，申请材料是否符合要求等。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（2）专家评审环节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专家主要从以下方面进行综合评审：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-申请人综合素质。包括申请人的专业基础、学习成绩、经历及能力、综合表现、国际交流能力(含外语水平)和发展潜力等；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-国外拟留学单位在所选学科专业领域的研究水平及国际认可度；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-国外导师的学术背景、领域内影响力、对往年国家公派留学人员的指导情况、同期指导的学生数量等；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-拟留学专业是否属于国家战略急需；是否为国外拟留学单位的优势或特色学科等；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-出国留学必要性和学习计划的可行性；</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-所在单位的推荐意见及申请材料的准备情况等。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材料审核和专家评审等环节中任何一个环节未通过，均不会被录取。</w:t>
      </w:r>
    </w:p>
    <w:p>
      <w:pPr>
        <w:widowControl/>
        <w:shd w:val="clear" w:color="auto" w:fill="FFFFFF"/>
        <w:spacing w:line="432" w:lineRule="atLeast"/>
        <w:ind w:firstLine="480"/>
        <w:jc w:val="both"/>
        <w:rPr>
          <w:rFonts w:ascii="Helvetica" w:hAnsi="Helvetica" w:eastAsia="宋体" w:cs="Helvetica"/>
          <w:color w:val="000000"/>
          <w:kern w:val="0"/>
          <w:sz w:val="24"/>
          <w:szCs w:val="24"/>
        </w:rPr>
      </w:pP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三、录取和派出阶段：</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36.被录取后会收到哪些材料？留学资格有效期保留到什么时候？</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答：被录取人员可登陆国家公派留学管理信息平台（</w:t>
      </w:r>
      <w:r>
        <w:fldChar w:fldCharType="begin"/>
      </w:r>
      <w:r>
        <w:instrText xml:space="preserve"> HYPERLINK "http://apply.csc.edu.cn/" \t "_blank" </w:instrText>
      </w:r>
      <w:r>
        <w:fldChar w:fldCharType="separate"/>
      </w:r>
      <w:r>
        <w:rPr>
          <w:rFonts w:ascii="Helvetica" w:hAnsi="Helvetica" w:eastAsia="宋体" w:cs="Helvetica"/>
          <w:color w:val="0000FF"/>
          <w:kern w:val="0"/>
          <w:sz w:val="24"/>
          <w:szCs w:val="24"/>
          <w:u w:val="single"/>
        </w:rPr>
        <w:t>http://apply.csc.edu.cn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查询录取结果，下载打印录取文件，包括：国家留学基金委正式录取通知、《国家留学基金资助出国留学资格证书》、英文资助证明等。凭英文资助证明打印件办理签证等手续。被录取人员一般应在当年派出，留学资格有效期至被录取次年12月31日，过期无效，具体以录取通知为准。未经批准擅自放弃资格或不按期派出者，5年内不得再申请国家公派出国留学。被录取人员即使经批准同意放弃资格，2年内亦不得再次申请国家公派出国留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37.被国家留学基金管理委员会录取后，是否可以申请变更留学单位、导师或国别？</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答：原则上不可以，若确有特殊情况，需经所在单位同意后，按照留学国别向国家留学基金委欧亚非事务部或美大事务部提出申请。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38.录取后又取得了国外移民签证或者国外永久居留权，还能派出吗？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答：不能。一旦取得国外移民签证或国外永久居留权，其国家公派留学项目资格将自动取消。留学服务机构将不再受理办理签证和机票事宜。</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39.国家公派人员承担的责任和义务是什么？</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留学人员派出前须与留学基金委签订《国家公派出国留学协议书》。留学人员在国外留学期间，应遵守所在国法律法规、国家留学基金资助出国留学人员的有关规定及《国家公派出国留学协议书》的有关约定，自觉接受驻外使（领）馆教育处（组）的管理，学成后须履行按期回国服务义务，服务期为两年，攻读博士学位研究生毕业后经批准可从事1-2年的博士后研究。</w:t>
      </w:r>
    </w:p>
    <w:p>
      <w:pPr>
        <w:widowControl/>
        <w:shd w:val="clear" w:color="auto" w:fill="FFFFFF"/>
        <w:spacing w:line="432" w:lineRule="atLeast"/>
        <w:jc w:val="both"/>
        <w:rPr>
          <w:rFonts w:ascii="Helvetica" w:hAnsi="Helvetica" w:eastAsia="宋体" w:cs="Helvetica"/>
          <w:color w:val="000000"/>
          <w:kern w:val="0"/>
          <w:sz w:val="24"/>
          <w:szCs w:val="24"/>
        </w:rPr>
      </w:pP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四、回国阶段：</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40.回国后须履行回国服务期两年，如何计算？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答：按《国家公派出国留学协议书》的规定，被录取人员学成后须履行按期回国服务两年的义务。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攻读博士学位研究生毕业后经批准可从事不超过两年的博士后研究。回国服务时间从留学人员完成学业回国入境时开始计算，服务期两年。</w:t>
      </w:r>
    </w:p>
    <w:p>
      <w:pPr>
        <w:widowControl/>
        <w:shd w:val="clear" w:color="auto" w:fill="FFFFFF"/>
        <w:spacing w:line="432" w:lineRule="atLeast"/>
        <w:ind w:firstLine="480"/>
        <w:jc w:val="both"/>
        <w:rPr>
          <w:rFonts w:ascii="Helvetica" w:hAnsi="Helvetica" w:eastAsia="宋体" w:cs="Helvetica"/>
          <w:color w:val="000000"/>
          <w:kern w:val="0"/>
          <w:sz w:val="24"/>
          <w:szCs w:val="24"/>
        </w:rPr>
      </w:pP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五、国外留学人员申报的相关问题：</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41.哪些国家的留学人员可以申报本项目？</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2021年攻读博士学位研究生继续面向美国、加拿大、古巴、日本、韩国、新加坡、泰国、以色列、南非、澳大利亚、新西兰、俄罗斯、白俄罗斯、乌克兰、捷克、德国、法国、瑞士、比利时、奥地利、荷兰、意大利、西班牙、葡萄牙、瑞典、丹麦、挪威、芬兰、英国、爱尔兰、匈牙利、塞尔维亚、墨西哥、哥斯达黎加、巴拿马、朝鲜、印度、埃及、罗马尼亚、保加利亚、波兰等41个国家选拔，暂不面向其他国家的在外留学人员选拔。</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42.对在国外留学人员有何要求？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国外高校或科研机构正式注册的国家公派或自费留学应届硕士毕业生、在国外获得硕士学位毕业离校不超过一年的人员（不包括毕业离校已回国人员）、自费留学攻读博士学位第一年的学生。申请时，应届硕士毕业生应已获得攻读博士学位入学通知书（或国外导师出具的正式邀请信）、免学费或获得学费资助的证明；攻读博士学位第一年的学生应继续在本校攻读博士学位（因导师工作变动学生随之转学的情况除外），并须出具就读院校注册证明、指导教师同意函以及免学费或获得学费资助的证明。</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43.对于在国外留学人员，评审录取时是否和国内申请人区别对待？有无名额限制？</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答：不是。对于满足申报条件的各类申请人，国家建设高水平大学公派研究生项目均根据择优录取的原则、按统一标准评审录取。对在国外留学人员没有名额限制，与国内申请人公平竞争。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44.在国外留学人员被录取后，是否必须回国办理派出手续？</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1）录取后的在外自费留学人员须回国办理派出手续，包括签订《国家公派出国留学协议书》、预定机票等，回国国际旅费自理。留学人员如需在国内办理赴留学目的国签证，可直接与教育部留学服务中心、教育部出国人员上海集训部或广州留学人员服务管理中心联系；已在国外办妥签证的，相关费用自理。</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申请时为在外国家公派留学人员者，无需回国办理手续，可直接在新留学单位所在地的我驻外使（领）馆办理续签《国家公派出国留学协议书》并办理报到手续，如直接前往第三国攻读博士学位的，国际旅费自理。如确需回国办理手续，须按原学习计划办理回国报到后，按新录取的留学身份重新办理所有派出手续，回国旅费及赴攻读博士学位目的国的国际旅费均由国家留学基金负担。</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45.申请时系在国外自费留学攻读博士学位第一年的留学人员，如被录取，其国家公派留学期限和资助期限是如何确定的？</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答：对于申请时为在外自费留学攻读博士学位第一年的人员，被录取后留学期限和资助期限从博士二年级开始计算。</w:t>
      </w: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F5"/>
    <w:rsid w:val="00525914"/>
    <w:rsid w:val="007157F5"/>
    <w:rsid w:val="41406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1150</Words>
  <Characters>6557</Characters>
  <Lines>54</Lines>
  <Paragraphs>15</Paragraphs>
  <TotalTime>1</TotalTime>
  <ScaleCrop>false</ScaleCrop>
  <LinksUpToDate>false</LinksUpToDate>
  <CharactersWithSpaces>7692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2021-01-19T05:39:00Z</dcterms:created>
  <dc:creator>admin</dc:creator>
  <cp:lastModifiedBy>vera</cp:lastModifiedBy>
  <dcterms:modified xsi:type="dcterms:W3CDTF">2021-01-21T01:40:26Z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